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0BA" w:rsidRPr="002120BA" w:rsidRDefault="002120BA" w:rsidP="002120B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120B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Вниманию руководителей предприятий и организаций</w:t>
      </w:r>
    </w:p>
    <w:p w:rsidR="002120BA" w:rsidRPr="002120BA" w:rsidRDefault="002120BA" w:rsidP="002120B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2120BA" w:rsidRPr="002120BA" w:rsidRDefault="002120BA" w:rsidP="00212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15 числа каждого месяца всем работодателям необходимо представлять в Пенсионный фонд России сведения о своих работниках по форме СЗВ-М.</w:t>
      </w:r>
      <w:r w:rsidR="006F7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212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трахователям </w:t>
      </w:r>
      <w:r w:rsidR="006F7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</w:t>
      </w:r>
      <w:r w:rsidRPr="002120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направлять отчет по телекоммуникационным каналам связи с электронной подписью.</w:t>
      </w:r>
    </w:p>
    <w:p w:rsidR="002120BA" w:rsidRPr="002120BA" w:rsidRDefault="002120BA" w:rsidP="00212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Напоми</w:t>
      </w:r>
      <w:r w:rsidR="006F7C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нае</w:t>
      </w:r>
      <w:r w:rsidRPr="0021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м, что ежемесячная отчетность подается всеми работодателями, стоящими на учете в ПФР, вне зависимости от факта начисления заработной платы и других вознаграждений. Отчетность необходимо сдавать за всех работников, включая и тех, кто находится в отпуске без сохранения заработной платы, декретном отпуске или в отпуске по уходу за ребёнком. Кроме этого, необходимо отчитаться также и о лицах, с которыми заключен гражданско-правовой договор.</w:t>
      </w:r>
    </w:p>
    <w:p w:rsidR="002120BA" w:rsidRPr="002120BA" w:rsidRDefault="002120BA" w:rsidP="00212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отчете страхователи предоставляют в Фонд следующую информацию о каждом работающем у него застрахованном лице:</w:t>
      </w:r>
    </w:p>
    <w:p w:rsidR="002120BA" w:rsidRPr="002120BA" w:rsidRDefault="002120BA" w:rsidP="00212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0BA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Страховой номер индивидуального лицевого счета (СНИЛС);</w:t>
      </w:r>
    </w:p>
    <w:p w:rsidR="002120BA" w:rsidRPr="002120BA" w:rsidRDefault="002120BA" w:rsidP="00212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0B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Фамилию, имя, отчество;</w:t>
      </w:r>
    </w:p>
    <w:p w:rsidR="002120BA" w:rsidRPr="002120BA" w:rsidRDefault="002120BA" w:rsidP="00212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0B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Идентификационный номер налогоплательщика (ИНН) (при наличии).</w:t>
      </w:r>
    </w:p>
    <w:p w:rsidR="002120BA" w:rsidRPr="002120BA" w:rsidRDefault="002120BA" w:rsidP="00212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помнить, что за нарушения установленных сроков и правил подготовки отчетности предусмотрены штрафы: 500 рублей – за каждое застрахованное лицо, данные о котором были направлены с опозданием, оказались недостоверными или вовсе не были представлены. Отметим также, что страхователь штрафуется и за несоблюдение порядка представления сведений в форме электронных документов. Сумма финансовой санкции – 1000 рублей. При неуплате наложенных штрафов взыскание осуществляется в судебном порядке  с учетом судебных издержек.</w:t>
      </w:r>
    </w:p>
    <w:p w:rsidR="002120BA" w:rsidRPr="002120BA" w:rsidRDefault="002120BA" w:rsidP="00212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этого, Кодекс об административных правонарушениях Российской Федерации (далее – </w:t>
      </w:r>
      <w:proofErr w:type="spellStart"/>
      <w:r w:rsidRPr="0021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212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РФ) содержит положения, устанавливающие административную ответственность за нарушение установленных законодательством РФ об индивидуальном (персонифицированном) учете в системе обязательного пенсионного страхования (далее – ОПС) порядка и сроков представления сведений в органы ПФР.</w:t>
      </w:r>
    </w:p>
    <w:p w:rsidR="002120BA" w:rsidRPr="002120BA" w:rsidRDefault="002120BA" w:rsidP="00212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20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1 января 2017 года согласно статье 15.33.2 </w:t>
      </w:r>
      <w:proofErr w:type="spellStart"/>
      <w:r w:rsidRPr="002120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КоАП</w:t>
      </w:r>
      <w:proofErr w:type="spellEnd"/>
      <w:r w:rsidRPr="002120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 непредставление в установленный законодательством Российской Федерации срок либо отказ от представления в органы ПФР оформленных в установленном порядке сведений (документов), необходимых для ведения индивидуального (персонифицированного) учета в системе ОПС, а равно представление таких сведений в неполном объеме или в искаженном виде - влечет наложение административного штрафа на должностных лиц в размере</w:t>
      </w:r>
      <w:proofErr w:type="gramEnd"/>
      <w:r w:rsidRPr="002120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трехсот до пятисот рублей.</w:t>
      </w:r>
    </w:p>
    <w:p w:rsidR="002120BA" w:rsidRDefault="002120BA" w:rsidP="00212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всем возникающим вопросам страхователи могут обращаться в </w:t>
      </w:r>
      <w:r w:rsidR="00011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</w:t>
      </w:r>
      <w:r w:rsidRPr="0021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ПФР или по телефону региональной горячей линии 8(4722)30-69-67.</w:t>
      </w:r>
    </w:p>
    <w:p w:rsidR="00EC25E5" w:rsidRPr="00910A3B" w:rsidRDefault="00EC25E5" w:rsidP="00EC25E5">
      <w:pPr>
        <w:pStyle w:val="1"/>
        <w:spacing w:before="120"/>
        <w:rPr>
          <w:sz w:val="20"/>
          <w:szCs w:val="20"/>
        </w:rPr>
      </w:pPr>
      <w:r w:rsidRPr="00910A3B">
        <w:rPr>
          <w:sz w:val="20"/>
          <w:szCs w:val="20"/>
        </w:rPr>
        <w:t xml:space="preserve">Государственное учреждение - Управление Пенсионного фонда Российской Федерации </w:t>
      </w:r>
    </w:p>
    <w:p w:rsidR="00EC25E5" w:rsidRPr="00910A3B" w:rsidRDefault="00EC25E5" w:rsidP="00EC25E5">
      <w:pPr>
        <w:ind w:left="-540"/>
        <w:jc w:val="center"/>
        <w:rPr>
          <w:rFonts w:ascii="Times New Roman" w:hAnsi="Times New Roman" w:cs="Times New Roman"/>
        </w:rPr>
      </w:pPr>
      <w:r w:rsidRPr="00910A3B">
        <w:rPr>
          <w:rFonts w:ascii="Times New Roman" w:hAnsi="Times New Roman" w:cs="Times New Roman"/>
          <w:sz w:val="20"/>
          <w:szCs w:val="20"/>
        </w:rPr>
        <w:t>в Новооскольском районе Белгородской области.</w:t>
      </w:r>
    </w:p>
    <w:p w:rsidR="000111A9" w:rsidRPr="002120BA" w:rsidRDefault="000111A9" w:rsidP="000111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0BA" w:rsidRPr="002120BA" w:rsidRDefault="002120BA" w:rsidP="002120BA">
      <w:pPr>
        <w:spacing w:after="0" w:line="240" w:lineRule="auto"/>
        <w:ind w:firstLine="709"/>
        <w:rPr>
          <w:sz w:val="24"/>
          <w:szCs w:val="24"/>
        </w:rPr>
      </w:pPr>
    </w:p>
    <w:p w:rsidR="003474ED" w:rsidRPr="002120BA" w:rsidRDefault="003474ED" w:rsidP="002120BA">
      <w:pPr>
        <w:spacing w:after="0" w:line="240" w:lineRule="auto"/>
        <w:ind w:firstLine="709"/>
        <w:rPr>
          <w:sz w:val="24"/>
          <w:szCs w:val="24"/>
        </w:rPr>
      </w:pPr>
    </w:p>
    <w:sectPr w:rsidR="003474ED" w:rsidRPr="002120BA" w:rsidSect="00347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0BA"/>
    <w:rsid w:val="000111A9"/>
    <w:rsid w:val="002120BA"/>
    <w:rsid w:val="003474ED"/>
    <w:rsid w:val="006F7C7B"/>
    <w:rsid w:val="009218DC"/>
    <w:rsid w:val="00EC2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EC25E5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399</Words>
  <Characters>2275</Characters>
  <Application>Microsoft Office Word</Application>
  <DocSecurity>0</DocSecurity>
  <Lines>18</Lines>
  <Paragraphs>5</Paragraphs>
  <ScaleCrop>false</ScaleCrop>
  <Company>ОПФР по Белгородской области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2017-06-22T17:12:00Z</dcterms:created>
  <dcterms:modified xsi:type="dcterms:W3CDTF">2017-06-22T17:20:00Z</dcterms:modified>
</cp:coreProperties>
</file>